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9F050C" w14:textId="54381C2C" w:rsidR="00080AED" w:rsidRPr="00080AED" w:rsidRDefault="00080AED" w:rsidP="00080AED">
      <w:pPr>
        <w:jc w:val="center"/>
        <w:rPr>
          <w:rFonts w:ascii="方正小标宋简体" w:eastAsia="方正小标宋简体" w:hAnsi="Times New Roman" w:hint="eastAsia"/>
          <w:sz w:val="44"/>
          <w:szCs w:val="44"/>
        </w:rPr>
      </w:pPr>
      <w:r w:rsidRPr="00080AED">
        <w:rPr>
          <w:rFonts w:ascii="方正小标宋简体" w:eastAsia="方正小标宋简体" w:hAnsi="黑体" w:hint="eastAsia"/>
          <w:sz w:val="44"/>
          <w:szCs w:val="44"/>
        </w:rPr>
        <w:t>2021年工作</w:t>
      </w:r>
      <w:r w:rsidRPr="00080AED">
        <w:rPr>
          <w:rFonts w:ascii="方正小标宋简体" w:eastAsia="方正小标宋简体" w:hAnsi="黑体" w:hint="eastAsia"/>
          <w:sz w:val="44"/>
          <w:szCs w:val="44"/>
        </w:rPr>
        <w:t>总体要求</w:t>
      </w:r>
      <w:r w:rsidRPr="00080AED">
        <w:rPr>
          <w:rFonts w:ascii="方正小标宋简体" w:eastAsia="方正小标宋简体" w:hAnsi="黑体" w:hint="eastAsia"/>
          <w:sz w:val="44"/>
          <w:szCs w:val="44"/>
        </w:rPr>
        <w:t>、工作目标、重点工作</w:t>
      </w:r>
    </w:p>
    <w:p w14:paraId="432EB353" w14:textId="2DF3B171" w:rsidR="00080AED" w:rsidRPr="00080AED" w:rsidRDefault="00080AED" w:rsidP="00080AED">
      <w:pPr>
        <w:jc w:val="center"/>
        <w:rPr>
          <w:rFonts w:ascii="楷体_GB2312" w:eastAsia="楷体_GB2312" w:hAnsi="Times New Roman" w:hint="eastAsia"/>
          <w:b/>
          <w:bCs/>
          <w:sz w:val="32"/>
          <w:szCs w:val="32"/>
        </w:rPr>
      </w:pPr>
      <w:r w:rsidRPr="00080AED">
        <w:rPr>
          <w:rFonts w:ascii="楷体_GB2312" w:eastAsia="楷体_GB2312" w:hAnsi="Times New Roman" w:hint="eastAsia"/>
          <w:b/>
          <w:bCs/>
          <w:sz w:val="32"/>
          <w:szCs w:val="32"/>
        </w:rPr>
        <w:t>（征求意见稿）</w:t>
      </w:r>
    </w:p>
    <w:p w14:paraId="314FECAE" w14:textId="77777777" w:rsidR="00080AED" w:rsidRDefault="00080AED" w:rsidP="00080AED">
      <w:pPr>
        <w:ind w:firstLineChars="200" w:firstLine="640"/>
        <w:rPr>
          <w:rFonts w:ascii="Times New Roman" w:eastAsia="仿宋_GB2312" w:hAnsi="Times New Roman"/>
          <w:sz w:val="32"/>
          <w:szCs w:val="32"/>
        </w:rPr>
      </w:pPr>
    </w:p>
    <w:p w14:paraId="33EE2890" w14:textId="7D7CA196" w:rsidR="00A0506E" w:rsidRPr="00080AED" w:rsidRDefault="00A0506E" w:rsidP="00080AED">
      <w:pPr>
        <w:ind w:firstLineChars="200" w:firstLine="640"/>
        <w:rPr>
          <w:rFonts w:ascii="Times New Roman" w:eastAsia="仿宋_GB2312" w:hAnsi="Times New Roman"/>
          <w:color w:val="FF0000"/>
          <w:sz w:val="32"/>
          <w:szCs w:val="32"/>
        </w:rPr>
      </w:pPr>
      <w:r w:rsidRPr="00080AED">
        <w:rPr>
          <w:rFonts w:ascii="Times New Roman" w:eastAsia="仿宋_GB2312" w:hAnsi="Times New Roman"/>
          <w:sz w:val="32"/>
          <w:szCs w:val="32"/>
        </w:rPr>
        <w:t>2021</w:t>
      </w:r>
      <w:r w:rsidRPr="00080AED">
        <w:rPr>
          <w:rFonts w:ascii="Times New Roman" w:eastAsia="仿宋_GB2312" w:hAnsi="Times New Roman"/>
          <w:sz w:val="32"/>
          <w:szCs w:val="32"/>
        </w:rPr>
        <w:t>年是</w:t>
      </w:r>
      <w:r w:rsidRPr="00080AED">
        <w:rPr>
          <w:rFonts w:ascii="Times New Roman" w:eastAsia="仿宋_GB2312" w:hAnsi="Times New Roman"/>
          <w:sz w:val="32"/>
          <w:szCs w:val="32"/>
        </w:rPr>
        <w:t>“</w:t>
      </w:r>
      <w:r w:rsidRPr="00080AED">
        <w:rPr>
          <w:rFonts w:ascii="Times New Roman" w:eastAsia="仿宋_GB2312" w:hAnsi="Times New Roman"/>
          <w:sz w:val="32"/>
          <w:szCs w:val="32"/>
        </w:rPr>
        <w:t>十四五</w:t>
      </w:r>
      <w:r w:rsidRPr="00080AED">
        <w:rPr>
          <w:rFonts w:ascii="Times New Roman" w:eastAsia="仿宋_GB2312" w:hAnsi="Times New Roman"/>
          <w:sz w:val="32"/>
          <w:szCs w:val="32"/>
        </w:rPr>
        <w:t>”</w:t>
      </w:r>
      <w:r w:rsidRPr="00080AED">
        <w:rPr>
          <w:rFonts w:ascii="Times New Roman" w:eastAsia="仿宋_GB2312" w:hAnsi="Times New Roman"/>
          <w:sz w:val="32"/>
          <w:szCs w:val="32"/>
        </w:rPr>
        <w:t>开局之年，是学校要实现成功</w:t>
      </w:r>
      <w:r w:rsidRPr="00080AED">
        <w:rPr>
          <w:rFonts w:ascii="Times New Roman" w:eastAsia="仿宋_GB2312" w:hAnsi="Times New Roman"/>
          <w:sz w:val="32"/>
          <w:szCs w:val="32"/>
        </w:rPr>
        <w:t>“</w:t>
      </w:r>
      <w:r w:rsidRPr="00080AED">
        <w:rPr>
          <w:rFonts w:ascii="Times New Roman" w:eastAsia="仿宋_GB2312" w:hAnsi="Times New Roman"/>
          <w:sz w:val="32"/>
          <w:szCs w:val="32"/>
        </w:rPr>
        <w:t>转设</w:t>
      </w:r>
      <w:r w:rsidRPr="00080AED">
        <w:rPr>
          <w:rFonts w:ascii="Times New Roman" w:eastAsia="仿宋_GB2312" w:hAnsi="Times New Roman"/>
          <w:sz w:val="32"/>
          <w:szCs w:val="32"/>
        </w:rPr>
        <w:t>”</w:t>
      </w:r>
      <w:r w:rsidRPr="00080AED">
        <w:rPr>
          <w:rFonts w:ascii="Times New Roman" w:eastAsia="仿宋_GB2312" w:hAnsi="Times New Roman"/>
          <w:sz w:val="32"/>
          <w:szCs w:val="32"/>
        </w:rPr>
        <w:t>，开启学校发展历史新篇章的关键之年、转折之年。</w:t>
      </w:r>
    </w:p>
    <w:p w14:paraId="5296EA63" w14:textId="77777777" w:rsidR="00A0506E" w:rsidRPr="00080AED" w:rsidRDefault="00A0506E" w:rsidP="00080AED">
      <w:pPr>
        <w:ind w:firstLineChars="200" w:firstLine="643"/>
        <w:rPr>
          <w:rFonts w:ascii="Times New Roman" w:eastAsia="仿宋_GB2312" w:hAnsi="Times New Roman"/>
          <w:b/>
          <w:sz w:val="32"/>
          <w:szCs w:val="32"/>
        </w:rPr>
      </w:pPr>
    </w:p>
    <w:p w14:paraId="02AABC26" w14:textId="54DCC200" w:rsidR="00A0506E" w:rsidRPr="00080AED" w:rsidRDefault="00A0506E" w:rsidP="00080AED">
      <w:pPr>
        <w:ind w:firstLineChars="200" w:firstLine="643"/>
        <w:rPr>
          <w:rFonts w:ascii="Times New Roman" w:eastAsia="仿宋_GB2312" w:hAnsi="Times New Roman"/>
          <w:sz w:val="32"/>
          <w:szCs w:val="32"/>
        </w:rPr>
      </w:pPr>
      <w:r w:rsidRPr="00080AED">
        <w:rPr>
          <w:rFonts w:ascii="Times New Roman" w:eastAsia="仿宋_GB2312" w:hAnsi="Times New Roman"/>
          <w:b/>
          <w:sz w:val="32"/>
          <w:szCs w:val="32"/>
        </w:rPr>
        <w:t>学校</w:t>
      </w:r>
      <w:r w:rsidRPr="00080AED">
        <w:rPr>
          <w:rFonts w:ascii="Times New Roman" w:eastAsia="仿宋_GB2312" w:hAnsi="Times New Roman"/>
          <w:b/>
          <w:sz w:val="32"/>
          <w:szCs w:val="32"/>
        </w:rPr>
        <w:t>2021</w:t>
      </w:r>
      <w:r w:rsidRPr="00080AED">
        <w:rPr>
          <w:rFonts w:ascii="Times New Roman" w:eastAsia="仿宋_GB2312" w:hAnsi="Times New Roman"/>
          <w:b/>
          <w:sz w:val="32"/>
          <w:szCs w:val="32"/>
        </w:rPr>
        <w:t>年工作总体要求：</w:t>
      </w:r>
      <w:r w:rsidRPr="00080AED">
        <w:rPr>
          <w:rFonts w:ascii="Times New Roman" w:eastAsia="仿宋_GB2312" w:hAnsi="Times New Roman"/>
          <w:sz w:val="32"/>
          <w:szCs w:val="32"/>
        </w:rPr>
        <w:t>以习近平新时代中国特色社会主义思想为指导，贯彻落实党的十九大和十九届二中、三中、四中、五中全会精神和习近平总书记关于教育的重要论述，认真落实全国、全省教育大会精神和新时代全国高等学校本科教育工作会议精神，面对新发展形势，立足新发展阶段，坚持立德树人的根本任务，树立锐意进取、务实高效的工作基调，以高质量发展为主线，以改革创新为根本动力，进一步深化转型发展、内涵发展、特色发展，为学校在</w:t>
      </w:r>
      <w:r w:rsidRPr="00080AED">
        <w:rPr>
          <w:rFonts w:ascii="Times New Roman" w:eastAsia="仿宋_GB2312" w:hAnsi="Times New Roman"/>
          <w:sz w:val="32"/>
          <w:szCs w:val="32"/>
        </w:rPr>
        <w:t>“</w:t>
      </w:r>
      <w:r w:rsidRPr="00080AED">
        <w:rPr>
          <w:rFonts w:ascii="Times New Roman" w:eastAsia="仿宋_GB2312" w:hAnsi="Times New Roman"/>
          <w:sz w:val="32"/>
          <w:szCs w:val="32"/>
        </w:rPr>
        <w:t>十四五</w:t>
      </w:r>
      <w:r w:rsidRPr="00080AED">
        <w:rPr>
          <w:rFonts w:ascii="Times New Roman" w:eastAsia="仿宋_GB2312" w:hAnsi="Times New Roman"/>
          <w:sz w:val="32"/>
          <w:szCs w:val="32"/>
        </w:rPr>
        <w:t>”</w:t>
      </w:r>
      <w:r w:rsidRPr="00080AED">
        <w:rPr>
          <w:rFonts w:ascii="Times New Roman" w:eastAsia="仿宋_GB2312" w:hAnsi="Times New Roman"/>
          <w:sz w:val="32"/>
          <w:szCs w:val="32"/>
        </w:rPr>
        <w:t>期间的建设发展开好局、开新局，推进学校各项事业在新的起点上实现高质量发展，以优异成绩庆祝建党</w:t>
      </w:r>
      <w:r w:rsidRPr="00080AED">
        <w:rPr>
          <w:rFonts w:ascii="Times New Roman" w:eastAsia="仿宋_GB2312" w:hAnsi="Times New Roman"/>
          <w:sz w:val="32"/>
          <w:szCs w:val="32"/>
        </w:rPr>
        <w:t>100</w:t>
      </w:r>
      <w:r w:rsidRPr="00080AED">
        <w:rPr>
          <w:rFonts w:ascii="Times New Roman" w:eastAsia="仿宋_GB2312" w:hAnsi="Times New Roman"/>
          <w:sz w:val="32"/>
          <w:szCs w:val="32"/>
        </w:rPr>
        <w:t>周年。</w:t>
      </w:r>
    </w:p>
    <w:p w14:paraId="6B00ABA9" w14:textId="77777777" w:rsidR="00A0506E" w:rsidRPr="00080AED" w:rsidRDefault="00A0506E" w:rsidP="00080AED">
      <w:pPr>
        <w:adjustRightInd w:val="0"/>
        <w:snapToGrid w:val="0"/>
        <w:spacing w:line="360" w:lineRule="auto"/>
        <w:ind w:firstLineChars="200" w:firstLine="640"/>
        <w:rPr>
          <w:rFonts w:ascii="Times New Roman" w:eastAsia="仿宋_GB2312" w:hAnsi="Times New Roman"/>
          <w:sz w:val="32"/>
          <w:szCs w:val="32"/>
        </w:rPr>
      </w:pPr>
    </w:p>
    <w:p w14:paraId="13C65288" w14:textId="77777777" w:rsidR="00A0506E" w:rsidRPr="00080AED" w:rsidRDefault="00A0506E" w:rsidP="00080AED">
      <w:pPr>
        <w:adjustRightInd w:val="0"/>
        <w:snapToGrid w:val="0"/>
        <w:spacing w:line="360" w:lineRule="auto"/>
        <w:ind w:firstLineChars="200" w:firstLine="643"/>
        <w:rPr>
          <w:rFonts w:ascii="Times New Roman" w:eastAsia="仿宋_GB2312" w:hAnsi="Times New Roman"/>
          <w:sz w:val="32"/>
          <w:szCs w:val="32"/>
        </w:rPr>
      </w:pPr>
      <w:r w:rsidRPr="00080AED">
        <w:rPr>
          <w:rFonts w:ascii="Times New Roman" w:eastAsia="仿宋_GB2312" w:hAnsi="Times New Roman"/>
          <w:b/>
          <w:sz w:val="32"/>
          <w:szCs w:val="32"/>
        </w:rPr>
        <w:t>2021</w:t>
      </w:r>
      <w:r w:rsidRPr="00080AED">
        <w:rPr>
          <w:rFonts w:ascii="Times New Roman" w:eastAsia="仿宋_GB2312" w:hAnsi="Times New Roman"/>
          <w:b/>
          <w:sz w:val="32"/>
          <w:szCs w:val="32"/>
        </w:rPr>
        <w:t>年的工作目标是：</w:t>
      </w:r>
      <w:r w:rsidRPr="00080AED">
        <w:rPr>
          <w:rFonts w:ascii="Times New Roman" w:eastAsia="仿宋_GB2312" w:hAnsi="Times New Roman"/>
          <w:sz w:val="32"/>
          <w:szCs w:val="32"/>
        </w:rPr>
        <w:t>以政治建设为统领全面加强党的建设，以高质量的党建引领学校高质量的发展；开展学校战略研究和办学顶层设计，形成学校新发展时期的发展战略，制定学校发展规划；凸显办学特色，构建先进的智慧教育生态体系，扩大</w:t>
      </w:r>
      <w:r w:rsidRPr="00080AED">
        <w:rPr>
          <w:rFonts w:ascii="Times New Roman" w:eastAsia="仿宋_GB2312" w:hAnsi="Times New Roman"/>
          <w:sz w:val="32"/>
          <w:szCs w:val="32"/>
        </w:rPr>
        <w:t>“</w:t>
      </w:r>
      <w:r w:rsidRPr="00080AED">
        <w:rPr>
          <w:rFonts w:ascii="Times New Roman" w:eastAsia="仿宋_GB2312" w:hAnsi="Times New Roman"/>
          <w:sz w:val="32"/>
          <w:szCs w:val="32"/>
        </w:rPr>
        <w:t>双院制</w:t>
      </w:r>
      <w:r w:rsidRPr="00080AED">
        <w:rPr>
          <w:rFonts w:ascii="Times New Roman" w:eastAsia="仿宋_GB2312" w:hAnsi="Times New Roman"/>
          <w:sz w:val="32"/>
          <w:szCs w:val="32"/>
        </w:rPr>
        <w:t>”</w:t>
      </w:r>
      <w:r w:rsidRPr="00080AED">
        <w:rPr>
          <w:rFonts w:ascii="Times New Roman" w:eastAsia="仿宋_GB2312" w:hAnsi="Times New Roman"/>
          <w:sz w:val="32"/>
          <w:szCs w:val="32"/>
        </w:rPr>
        <w:t>育人模式影响力；深化内涵发展，立</w:t>
      </w:r>
      <w:r w:rsidRPr="00080AED">
        <w:rPr>
          <w:rFonts w:ascii="Times New Roman" w:eastAsia="仿宋_GB2312" w:hAnsi="Times New Roman"/>
          <w:sz w:val="32"/>
          <w:szCs w:val="32"/>
        </w:rPr>
        <w:lastRenderedPageBreak/>
        <w:t>德树人取得实效，围绕普通高等学校本科教学工作合格评估与临床专业认证要求全面提高教育教学质量和水平，提高管理效能，探索实践体制机制改革，激发办学活力，以文化凝聚人心，加强学校精神文化和品牌建设；持续推进转型发展，进一步深化校企合作，推进产业学院建设，提升学校对区域发展、行业发展的贡献度；持续</w:t>
      </w:r>
      <w:proofErr w:type="gramStart"/>
      <w:r w:rsidRPr="00080AED">
        <w:rPr>
          <w:rFonts w:ascii="Times New Roman" w:eastAsia="仿宋_GB2312" w:hAnsi="Times New Roman"/>
          <w:sz w:val="32"/>
          <w:szCs w:val="32"/>
        </w:rPr>
        <w:t>推进申硕工作</w:t>
      </w:r>
      <w:proofErr w:type="gramEnd"/>
      <w:r w:rsidRPr="00080AED">
        <w:rPr>
          <w:rFonts w:ascii="Times New Roman" w:eastAsia="仿宋_GB2312" w:hAnsi="Times New Roman"/>
          <w:sz w:val="32"/>
          <w:szCs w:val="32"/>
        </w:rPr>
        <w:t>，以硕士点建设全面带动学科建设、师资实力、科研水平的全面提升；提升办学核心资源的保障能力；坚持以学生为中心，稳步改善校园学习生活环境；落实上级</w:t>
      </w:r>
      <w:r w:rsidRPr="00080AED">
        <w:rPr>
          <w:rFonts w:ascii="Times New Roman" w:eastAsia="仿宋_GB2312" w:hAnsi="Times New Roman"/>
          <w:sz w:val="32"/>
          <w:szCs w:val="32"/>
        </w:rPr>
        <w:t>“</w:t>
      </w:r>
      <w:r w:rsidRPr="00080AED">
        <w:rPr>
          <w:rFonts w:ascii="Times New Roman" w:eastAsia="仿宋_GB2312" w:hAnsi="Times New Roman"/>
          <w:sz w:val="32"/>
          <w:szCs w:val="32"/>
        </w:rPr>
        <w:t>转设</w:t>
      </w:r>
      <w:r w:rsidRPr="00080AED">
        <w:rPr>
          <w:rFonts w:ascii="Times New Roman" w:eastAsia="仿宋_GB2312" w:hAnsi="Times New Roman"/>
          <w:sz w:val="32"/>
          <w:szCs w:val="32"/>
        </w:rPr>
        <w:t>”</w:t>
      </w:r>
      <w:r w:rsidRPr="00080AED">
        <w:rPr>
          <w:rFonts w:ascii="Times New Roman" w:eastAsia="仿宋_GB2312" w:hAnsi="Times New Roman"/>
          <w:sz w:val="32"/>
          <w:szCs w:val="32"/>
        </w:rPr>
        <w:t>工作的整体部署，实现学校成功</w:t>
      </w:r>
      <w:r w:rsidRPr="00080AED">
        <w:rPr>
          <w:rFonts w:ascii="Times New Roman" w:eastAsia="仿宋_GB2312" w:hAnsi="Times New Roman"/>
          <w:sz w:val="32"/>
          <w:szCs w:val="32"/>
        </w:rPr>
        <w:t>“</w:t>
      </w:r>
      <w:r w:rsidRPr="00080AED">
        <w:rPr>
          <w:rFonts w:ascii="Times New Roman" w:eastAsia="仿宋_GB2312" w:hAnsi="Times New Roman"/>
          <w:sz w:val="32"/>
          <w:szCs w:val="32"/>
        </w:rPr>
        <w:t>转设</w:t>
      </w:r>
      <w:r w:rsidRPr="00080AED">
        <w:rPr>
          <w:rFonts w:ascii="Times New Roman" w:eastAsia="仿宋_GB2312" w:hAnsi="Times New Roman"/>
          <w:sz w:val="32"/>
          <w:szCs w:val="32"/>
        </w:rPr>
        <w:t>”</w:t>
      </w:r>
      <w:r w:rsidRPr="00080AED">
        <w:rPr>
          <w:rFonts w:ascii="Times New Roman" w:eastAsia="仿宋_GB2312" w:hAnsi="Times New Roman"/>
          <w:sz w:val="32"/>
          <w:szCs w:val="32"/>
        </w:rPr>
        <w:t>。</w:t>
      </w:r>
    </w:p>
    <w:p w14:paraId="3A58F79C" w14:textId="77777777" w:rsidR="00A0506E" w:rsidRPr="00080AED" w:rsidRDefault="00A0506E" w:rsidP="00080AED">
      <w:pPr>
        <w:adjustRightInd w:val="0"/>
        <w:snapToGrid w:val="0"/>
        <w:spacing w:line="360" w:lineRule="auto"/>
        <w:ind w:firstLineChars="200" w:firstLine="640"/>
        <w:rPr>
          <w:rFonts w:ascii="Times New Roman" w:eastAsia="仿宋_GB2312" w:hAnsi="Times New Roman"/>
          <w:sz w:val="32"/>
          <w:szCs w:val="32"/>
        </w:rPr>
      </w:pPr>
    </w:p>
    <w:p w14:paraId="021FEB1A" w14:textId="77777777" w:rsidR="00A0506E" w:rsidRPr="00080AED" w:rsidRDefault="00A0506E" w:rsidP="00080AED">
      <w:pPr>
        <w:adjustRightInd w:val="0"/>
        <w:snapToGrid w:val="0"/>
        <w:spacing w:line="360" w:lineRule="auto"/>
        <w:ind w:firstLineChars="200" w:firstLine="643"/>
        <w:rPr>
          <w:rFonts w:ascii="Times New Roman" w:eastAsia="仿宋_GB2312" w:hAnsi="Times New Roman"/>
          <w:b/>
          <w:sz w:val="32"/>
          <w:szCs w:val="32"/>
        </w:rPr>
      </w:pPr>
      <w:r w:rsidRPr="00080AED">
        <w:rPr>
          <w:rFonts w:ascii="Times New Roman" w:eastAsia="仿宋_GB2312" w:hAnsi="Times New Roman"/>
          <w:b/>
          <w:sz w:val="32"/>
          <w:szCs w:val="32"/>
        </w:rPr>
        <w:t>2021</w:t>
      </w:r>
      <w:r w:rsidRPr="00080AED">
        <w:rPr>
          <w:rFonts w:ascii="Times New Roman" w:eastAsia="仿宋_GB2312" w:hAnsi="Times New Roman"/>
          <w:b/>
          <w:sz w:val="32"/>
          <w:szCs w:val="32"/>
        </w:rPr>
        <w:t>年学校的重点工作是：</w:t>
      </w:r>
    </w:p>
    <w:p w14:paraId="1D8AE63E" w14:textId="77777777" w:rsidR="00A0506E" w:rsidRPr="00080AED" w:rsidRDefault="00A0506E" w:rsidP="00080AED">
      <w:pPr>
        <w:adjustRightInd w:val="0"/>
        <w:snapToGrid w:val="0"/>
        <w:spacing w:line="360" w:lineRule="auto"/>
        <w:ind w:firstLineChars="200" w:firstLine="640"/>
        <w:rPr>
          <w:rFonts w:ascii="Times New Roman" w:eastAsia="仿宋_GB2312" w:hAnsi="Times New Roman"/>
          <w:sz w:val="32"/>
          <w:szCs w:val="32"/>
        </w:rPr>
      </w:pPr>
      <w:r w:rsidRPr="00080AED">
        <w:rPr>
          <w:rFonts w:ascii="Times New Roman" w:eastAsia="仿宋_GB2312" w:hAnsi="Times New Roman"/>
          <w:sz w:val="32"/>
          <w:szCs w:val="32"/>
        </w:rPr>
        <w:t>一、严格做好疫情防控，确保师生员工身体健康与生命安全，保障疫情防控常态化条件下学校基本工作的正常运行。</w:t>
      </w:r>
    </w:p>
    <w:p w14:paraId="74AF88ED" w14:textId="77777777" w:rsidR="00A0506E" w:rsidRPr="00080AED" w:rsidRDefault="00A0506E" w:rsidP="00080AED">
      <w:pPr>
        <w:adjustRightInd w:val="0"/>
        <w:snapToGrid w:val="0"/>
        <w:spacing w:line="360" w:lineRule="auto"/>
        <w:ind w:firstLineChars="200" w:firstLine="640"/>
        <w:rPr>
          <w:rFonts w:ascii="Times New Roman" w:eastAsia="仿宋_GB2312" w:hAnsi="Times New Roman"/>
          <w:sz w:val="32"/>
          <w:szCs w:val="32"/>
        </w:rPr>
      </w:pPr>
      <w:r w:rsidRPr="00080AED">
        <w:rPr>
          <w:rFonts w:ascii="Times New Roman" w:eastAsia="仿宋_GB2312" w:hAnsi="Times New Roman"/>
          <w:sz w:val="32"/>
          <w:szCs w:val="32"/>
        </w:rPr>
        <w:t>二、持续加强党建工作，以党建的高质量推进学校的高质量发展，积极探索民办高校党建工作的新模式，强化价值塑造，构建思想政治工作体系。</w:t>
      </w:r>
    </w:p>
    <w:p w14:paraId="0D24E9FB" w14:textId="77777777" w:rsidR="00A0506E" w:rsidRPr="00080AED" w:rsidRDefault="00A0506E" w:rsidP="00080AED">
      <w:pPr>
        <w:adjustRightInd w:val="0"/>
        <w:snapToGrid w:val="0"/>
        <w:spacing w:line="360" w:lineRule="auto"/>
        <w:ind w:firstLineChars="200" w:firstLine="640"/>
        <w:rPr>
          <w:rFonts w:ascii="Times New Roman" w:eastAsia="仿宋_GB2312" w:hAnsi="Times New Roman"/>
          <w:sz w:val="32"/>
          <w:szCs w:val="32"/>
        </w:rPr>
      </w:pPr>
      <w:r w:rsidRPr="00080AED">
        <w:rPr>
          <w:rFonts w:ascii="Times New Roman" w:eastAsia="仿宋_GB2312" w:hAnsi="Times New Roman"/>
          <w:sz w:val="32"/>
          <w:szCs w:val="32"/>
        </w:rPr>
        <w:t>三、强化战略研究，科学制定学校</w:t>
      </w:r>
      <w:r w:rsidRPr="00080AED">
        <w:rPr>
          <w:rFonts w:ascii="Times New Roman" w:eastAsia="仿宋_GB2312" w:hAnsi="Times New Roman"/>
          <w:sz w:val="32"/>
          <w:szCs w:val="32"/>
        </w:rPr>
        <w:t>“</w:t>
      </w:r>
      <w:r w:rsidRPr="00080AED">
        <w:rPr>
          <w:rFonts w:ascii="Times New Roman" w:eastAsia="仿宋_GB2312" w:hAnsi="Times New Roman"/>
          <w:sz w:val="32"/>
          <w:szCs w:val="32"/>
        </w:rPr>
        <w:t>十四五</w:t>
      </w:r>
      <w:r w:rsidRPr="00080AED">
        <w:rPr>
          <w:rFonts w:ascii="Times New Roman" w:eastAsia="仿宋_GB2312" w:hAnsi="Times New Roman"/>
          <w:sz w:val="32"/>
          <w:szCs w:val="32"/>
        </w:rPr>
        <w:t>”</w:t>
      </w:r>
      <w:r w:rsidRPr="00080AED">
        <w:rPr>
          <w:rFonts w:ascii="Times New Roman" w:eastAsia="仿宋_GB2312" w:hAnsi="Times New Roman"/>
          <w:sz w:val="32"/>
          <w:szCs w:val="32"/>
        </w:rPr>
        <w:t>事业发展规划。</w:t>
      </w:r>
    </w:p>
    <w:p w14:paraId="5C30FBA7" w14:textId="77777777" w:rsidR="00A0506E" w:rsidRPr="00080AED" w:rsidRDefault="00A0506E" w:rsidP="00080AED">
      <w:pPr>
        <w:adjustRightInd w:val="0"/>
        <w:snapToGrid w:val="0"/>
        <w:spacing w:line="360" w:lineRule="auto"/>
        <w:ind w:firstLineChars="200" w:firstLine="640"/>
        <w:rPr>
          <w:rFonts w:ascii="Times New Roman" w:eastAsia="仿宋_GB2312" w:hAnsi="Times New Roman"/>
          <w:sz w:val="32"/>
          <w:szCs w:val="32"/>
        </w:rPr>
      </w:pPr>
      <w:r w:rsidRPr="00080AED">
        <w:rPr>
          <w:rFonts w:ascii="Times New Roman" w:eastAsia="仿宋_GB2312" w:hAnsi="Times New Roman"/>
          <w:sz w:val="32"/>
          <w:szCs w:val="32"/>
        </w:rPr>
        <w:t>四、实施教育教学</w:t>
      </w:r>
      <w:r w:rsidRPr="00080AED">
        <w:rPr>
          <w:rFonts w:ascii="Times New Roman" w:eastAsia="仿宋_GB2312" w:hAnsi="Times New Roman"/>
          <w:sz w:val="32"/>
          <w:szCs w:val="32"/>
        </w:rPr>
        <w:t>“</w:t>
      </w:r>
      <w:r w:rsidRPr="00080AED">
        <w:rPr>
          <w:rFonts w:ascii="Times New Roman" w:eastAsia="仿宋_GB2312" w:hAnsi="Times New Roman"/>
          <w:sz w:val="32"/>
          <w:szCs w:val="32"/>
        </w:rPr>
        <w:t>质量革命</w:t>
      </w:r>
      <w:r w:rsidRPr="00080AED">
        <w:rPr>
          <w:rFonts w:ascii="Times New Roman" w:eastAsia="仿宋_GB2312" w:hAnsi="Times New Roman"/>
          <w:sz w:val="32"/>
          <w:szCs w:val="32"/>
        </w:rPr>
        <w:t>”</w:t>
      </w:r>
      <w:r w:rsidRPr="00080AED">
        <w:rPr>
          <w:rFonts w:ascii="Times New Roman" w:eastAsia="仿宋_GB2312" w:hAnsi="Times New Roman"/>
          <w:sz w:val="32"/>
          <w:szCs w:val="32"/>
        </w:rPr>
        <w:t>，对</w:t>
      </w:r>
      <w:proofErr w:type="gramStart"/>
      <w:r w:rsidRPr="00080AED">
        <w:rPr>
          <w:rFonts w:ascii="Times New Roman" w:eastAsia="仿宋_GB2312" w:hAnsi="Times New Roman"/>
          <w:sz w:val="32"/>
          <w:szCs w:val="32"/>
        </w:rPr>
        <w:t>标普通</w:t>
      </w:r>
      <w:proofErr w:type="gramEnd"/>
      <w:r w:rsidRPr="00080AED">
        <w:rPr>
          <w:rFonts w:ascii="Times New Roman" w:eastAsia="仿宋_GB2312" w:hAnsi="Times New Roman"/>
          <w:sz w:val="32"/>
          <w:szCs w:val="32"/>
        </w:rPr>
        <w:t>高等学校本科教学工作合格评估与临床专业认证要求，全面提升教育教学</w:t>
      </w:r>
      <w:r w:rsidRPr="00080AED">
        <w:rPr>
          <w:rFonts w:ascii="Times New Roman" w:eastAsia="仿宋_GB2312" w:hAnsi="Times New Roman"/>
          <w:sz w:val="32"/>
          <w:szCs w:val="32"/>
        </w:rPr>
        <w:lastRenderedPageBreak/>
        <w:t>水平和执业医师资格考试通过率；以</w:t>
      </w:r>
      <w:r w:rsidRPr="00080AED">
        <w:rPr>
          <w:rFonts w:ascii="Times New Roman" w:eastAsia="仿宋_GB2312" w:hAnsi="Times New Roman"/>
          <w:sz w:val="32"/>
          <w:szCs w:val="32"/>
        </w:rPr>
        <w:t>“</w:t>
      </w:r>
      <w:r w:rsidRPr="00080AED">
        <w:rPr>
          <w:rFonts w:ascii="Times New Roman" w:eastAsia="仿宋_GB2312" w:hAnsi="Times New Roman"/>
          <w:sz w:val="32"/>
          <w:szCs w:val="32"/>
        </w:rPr>
        <w:t>新医科</w:t>
      </w:r>
      <w:r w:rsidRPr="00080AED">
        <w:rPr>
          <w:rFonts w:ascii="Times New Roman" w:eastAsia="仿宋_GB2312" w:hAnsi="Times New Roman"/>
          <w:sz w:val="32"/>
          <w:szCs w:val="32"/>
        </w:rPr>
        <w:t>”</w:t>
      </w:r>
      <w:r w:rsidRPr="00080AED">
        <w:rPr>
          <w:rFonts w:ascii="Times New Roman" w:eastAsia="仿宋_GB2312" w:hAnsi="Times New Roman"/>
          <w:sz w:val="32"/>
          <w:szCs w:val="32"/>
        </w:rPr>
        <w:t>建设为统领，完成智慧教育硬件建设，形成全链条智慧教育样板。</w:t>
      </w:r>
    </w:p>
    <w:p w14:paraId="5E331BB8" w14:textId="77777777" w:rsidR="00A0506E" w:rsidRPr="00080AED" w:rsidRDefault="00A0506E" w:rsidP="00080AED">
      <w:pPr>
        <w:adjustRightInd w:val="0"/>
        <w:snapToGrid w:val="0"/>
        <w:spacing w:line="360" w:lineRule="auto"/>
        <w:ind w:firstLineChars="200" w:firstLine="640"/>
        <w:rPr>
          <w:rFonts w:ascii="Times New Roman" w:eastAsia="仿宋_GB2312" w:hAnsi="Times New Roman"/>
          <w:sz w:val="32"/>
          <w:szCs w:val="32"/>
        </w:rPr>
      </w:pPr>
      <w:r w:rsidRPr="00080AED">
        <w:rPr>
          <w:rFonts w:ascii="Times New Roman" w:eastAsia="仿宋_GB2312" w:hAnsi="Times New Roman"/>
          <w:sz w:val="32"/>
          <w:szCs w:val="32"/>
        </w:rPr>
        <w:t>五、进一步深化立德树人，巩固</w:t>
      </w:r>
      <w:r w:rsidRPr="00080AED">
        <w:rPr>
          <w:rFonts w:ascii="Times New Roman" w:eastAsia="仿宋_GB2312" w:hAnsi="Times New Roman"/>
          <w:sz w:val="32"/>
          <w:szCs w:val="32"/>
        </w:rPr>
        <w:t>“</w:t>
      </w:r>
      <w:r w:rsidRPr="00080AED">
        <w:rPr>
          <w:rFonts w:ascii="Times New Roman" w:eastAsia="仿宋_GB2312" w:hAnsi="Times New Roman"/>
          <w:sz w:val="32"/>
          <w:szCs w:val="32"/>
        </w:rPr>
        <w:t>双院制</w:t>
      </w:r>
      <w:r w:rsidRPr="00080AED">
        <w:rPr>
          <w:rFonts w:ascii="Times New Roman" w:eastAsia="仿宋_GB2312" w:hAnsi="Times New Roman"/>
          <w:sz w:val="32"/>
          <w:szCs w:val="32"/>
        </w:rPr>
        <w:t>”</w:t>
      </w:r>
      <w:r w:rsidRPr="00080AED">
        <w:rPr>
          <w:rFonts w:ascii="Times New Roman" w:eastAsia="仿宋_GB2312" w:hAnsi="Times New Roman"/>
          <w:sz w:val="32"/>
          <w:szCs w:val="32"/>
        </w:rPr>
        <w:t>育人模式改革成果，成立通识教育学院，升级通识教育体系，有序推进各书院均衡发展建设，进一步扩大在国内、省内的标杆影响力。</w:t>
      </w:r>
    </w:p>
    <w:p w14:paraId="69BB4AD1" w14:textId="77777777" w:rsidR="00A0506E" w:rsidRPr="00080AED" w:rsidRDefault="00A0506E" w:rsidP="00080AED">
      <w:pPr>
        <w:adjustRightInd w:val="0"/>
        <w:snapToGrid w:val="0"/>
        <w:spacing w:line="360" w:lineRule="auto"/>
        <w:ind w:firstLineChars="200" w:firstLine="640"/>
        <w:rPr>
          <w:rFonts w:ascii="Times New Roman" w:eastAsia="仿宋_GB2312" w:hAnsi="Times New Roman"/>
          <w:sz w:val="32"/>
          <w:szCs w:val="32"/>
        </w:rPr>
      </w:pPr>
      <w:r w:rsidRPr="00080AED">
        <w:rPr>
          <w:rFonts w:ascii="Times New Roman" w:eastAsia="仿宋_GB2312" w:hAnsi="Times New Roman"/>
          <w:sz w:val="32"/>
          <w:szCs w:val="32"/>
        </w:rPr>
        <w:t>六、深入开展体制机制改革研究设计和实践探索，提高管理效能，优化管理机制，提升管理团队能力，精简办事流程，激发院（系、部）和书院工作活力。</w:t>
      </w:r>
    </w:p>
    <w:p w14:paraId="5132201F" w14:textId="77777777" w:rsidR="00A0506E" w:rsidRPr="00080AED" w:rsidRDefault="00A0506E" w:rsidP="00080AED">
      <w:pPr>
        <w:adjustRightInd w:val="0"/>
        <w:snapToGrid w:val="0"/>
        <w:spacing w:line="360" w:lineRule="auto"/>
        <w:ind w:firstLineChars="200" w:firstLine="640"/>
        <w:rPr>
          <w:rFonts w:ascii="Times New Roman" w:eastAsia="仿宋_GB2312" w:hAnsi="Times New Roman"/>
          <w:sz w:val="32"/>
          <w:szCs w:val="32"/>
        </w:rPr>
      </w:pPr>
      <w:r w:rsidRPr="00080AED">
        <w:rPr>
          <w:rFonts w:ascii="Times New Roman" w:eastAsia="仿宋_GB2312" w:hAnsi="Times New Roman"/>
          <w:sz w:val="32"/>
          <w:szCs w:val="32"/>
        </w:rPr>
        <w:t>七、构建学校理念识别系统、行为识别系统，全面落实</w:t>
      </w:r>
      <w:r w:rsidRPr="00080AED">
        <w:rPr>
          <w:rFonts w:ascii="Times New Roman" w:eastAsia="仿宋_GB2312" w:hAnsi="Times New Roman"/>
          <w:sz w:val="32"/>
          <w:szCs w:val="32"/>
        </w:rPr>
        <w:t>“</w:t>
      </w:r>
      <w:r w:rsidRPr="00080AED">
        <w:rPr>
          <w:rFonts w:ascii="Times New Roman" w:eastAsia="仿宋_GB2312" w:hAnsi="Times New Roman"/>
          <w:sz w:val="32"/>
          <w:szCs w:val="32"/>
        </w:rPr>
        <w:t>品牌培育计划</w:t>
      </w:r>
      <w:r w:rsidRPr="00080AED">
        <w:rPr>
          <w:rFonts w:ascii="Times New Roman" w:eastAsia="仿宋_GB2312" w:hAnsi="Times New Roman"/>
          <w:sz w:val="32"/>
          <w:szCs w:val="32"/>
        </w:rPr>
        <w:t>”</w:t>
      </w:r>
      <w:r w:rsidRPr="00080AED">
        <w:rPr>
          <w:rFonts w:ascii="Times New Roman" w:eastAsia="仿宋_GB2312" w:hAnsi="Times New Roman"/>
          <w:sz w:val="32"/>
          <w:szCs w:val="32"/>
        </w:rPr>
        <w:t>，实现以文化凝聚师生人心、助力学校发展。</w:t>
      </w:r>
    </w:p>
    <w:p w14:paraId="0B072A32" w14:textId="77777777" w:rsidR="00A0506E" w:rsidRPr="00080AED" w:rsidRDefault="00A0506E" w:rsidP="00080AED">
      <w:pPr>
        <w:adjustRightInd w:val="0"/>
        <w:snapToGrid w:val="0"/>
        <w:spacing w:line="360" w:lineRule="auto"/>
        <w:ind w:firstLineChars="200" w:firstLine="640"/>
        <w:rPr>
          <w:rFonts w:ascii="Times New Roman" w:eastAsia="仿宋_GB2312" w:hAnsi="Times New Roman"/>
          <w:sz w:val="32"/>
          <w:szCs w:val="32"/>
        </w:rPr>
      </w:pPr>
      <w:r w:rsidRPr="00080AED">
        <w:rPr>
          <w:rFonts w:ascii="Times New Roman" w:eastAsia="仿宋_GB2312" w:hAnsi="Times New Roman"/>
          <w:sz w:val="32"/>
          <w:szCs w:val="32"/>
        </w:rPr>
        <w:t>八、围绕大数据、人工智能等战略新兴产业和区域经济发展需要，新建产业学院，切实提升学校对区域发展、产业（行业）发展的贡献度。</w:t>
      </w:r>
    </w:p>
    <w:p w14:paraId="2CEA66FA" w14:textId="350EA913" w:rsidR="00A0506E" w:rsidRPr="00080AED" w:rsidRDefault="00A0506E" w:rsidP="00080AED">
      <w:pPr>
        <w:adjustRightInd w:val="0"/>
        <w:snapToGrid w:val="0"/>
        <w:spacing w:line="360" w:lineRule="auto"/>
        <w:ind w:firstLineChars="200" w:firstLine="640"/>
        <w:rPr>
          <w:rFonts w:ascii="Times New Roman" w:eastAsia="仿宋_GB2312" w:hAnsi="Times New Roman" w:hint="eastAsia"/>
          <w:sz w:val="32"/>
          <w:szCs w:val="32"/>
        </w:rPr>
      </w:pPr>
      <w:r w:rsidRPr="00080AED">
        <w:rPr>
          <w:rFonts w:ascii="Times New Roman" w:eastAsia="仿宋_GB2312" w:hAnsi="Times New Roman"/>
          <w:sz w:val="32"/>
          <w:szCs w:val="32"/>
        </w:rPr>
        <w:t>九、制定硕士点建设工作规划，稳步推进硕士点建设，以硕士点建设带动学科建设、师资实力、科研水平的全面提升</w:t>
      </w:r>
      <w:r w:rsidR="00080AED">
        <w:rPr>
          <w:rFonts w:ascii="Times New Roman" w:eastAsia="仿宋_GB2312" w:hAnsi="Times New Roman" w:hint="eastAsia"/>
          <w:sz w:val="32"/>
          <w:szCs w:val="32"/>
        </w:rPr>
        <w:t>。</w:t>
      </w:r>
    </w:p>
    <w:p w14:paraId="377D621B" w14:textId="77777777" w:rsidR="00A0506E" w:rsidRPr="00080AED" w:rsidRDefault="00A0506E" w:rsidP="00080AED">
      <w:pPr>
        <w:adjustRightInd w:val="0"/>
        <w:snapToGrid w:val="0"/>
        <w:spacing w:line="360" w:lineRule="auto"/>
        <w:ind w:firstLineChars="200" w:firstLine="640"/>
        <w:rPr>
          <w:rFonts w:ascii="Times New Roman" w:eastAsia="仿宋_GB2312" w:hAnsi="Times New Roman"/>
          <w:sz w:val="32"/>
          <w:szCs w:val="32"/>
        </w:rPr>
      </w:pPr>
      <w:r w:rsidRPr="00080AED">
        <w:rPr>
          <w:rFonts w:ascii="Times New Roman" w:eastAsia="仿宋_GB2312" w:hAnsi="Times New Roman"/>
          <w:sz w:val="32"/>
          <w:szCs w:val="32"/>
        </w:rPr>
        <w:t>十、深化教职工评价机制改革，推进师资队伍梯队建设，外引内培打造高层次人才库，着力提升青年教师教学、科研和实践能力，为高质量育人奠定基础。</w:t>
      </w:r>
    </w:p>
    <w:p w14:paraId="6029851E" w14:textId="77777777" w:rsidR="00A0506E" w:rsidRPr="00080AED" w:rsidRDefault="00A0506E" w:rsidP="00080AED">
      <w:pPr>
        <w:adjustRightInd w:val="0"/>
        <w:snapToGrid w:val="0"/>
        <w:spacing w:line="360" w:lineRule="auto"/>
        <w:ind w:firstLineChars="200" w:firstLine="640"/>
        <w:rPr>
          <w:rFonts w:ascii="Times New Roman" w:eastAsia="仿宋_GB2312" w:hAnsi="Times New Roman"/>
          <w:sz w:val="32"/>
          <w:szCs w:val="32"/>
        </w:rPr>
      </w:pPr>
      <w:r w:rsidRPr="00080AED">
        <w:rPr>
          <w:rFonts w:ascii="Times New Roman" w:eastAsia="仿宋_GB2312" w:hAnsi="Times New Roman"/>
          <w:sz w:val="32"/>
          <w:szCs w:val="32"/>
        </w:rPr>
        <w:t>十一、提高办学资源保障能力，充分发挥财、物的战略支撑作用，稳步改善校园学习生活环境，后勤服务提质增效，提高学生学习生活体验。</w:t>
      </w:r>
    </w:p>
    <w:p w14:paraId="33E4AB89" w14:textId="77777777" w:rsidR="00A0506E" w:rsidRPr="00080AED" w:rsidRDefault="00A0506E" w:rsidP="00080AED">
      <w:pPr>
        <w:adjustRightInd w:val="0"/>
        <w:snapToGrid w:val="0"/>
        <w:spacing w:line="360" w:lineRule="auto"/>
        <w:ind w:firstLineChars="200" w:firstLine="640"/>
        <w:rPr>
          <w:rFonts w:ascii="Times New Roman" w:eastAsia="仿宋_GB2312" w:hAnsi="Times New Roman"/>
          <w:sz w:val="32"/>
          <w:szCs w:val="32"/>
        </w:rPr>
      </w:pPr>
      <w:r w:rsidRPr="00080AED">
        <w:rPr>
          <w:rFonts w:ascii="Times New Roman" w:eastAsia="仿宋_GB2312" w:hAnsi="Times New Roman"/>
          <w:sz w:val="32"/>
          <w:szCs w:val="32"/>
        </w:rPr>
        <w:lastRenderedPageBreak/>
        <w:t>十二、落实上级</w:t>
      </w:r>
      <w:r w:rsidRPr="00080AED">
        <w:rPr>
          <w:rFonts w:ascii="Times New Roman" w:eastAsia="仿宋_GB2312" w:hAnsi="Times New Roman"/>
          <w:sz w:val="32"/>
          <w:szCs w:val="32"/>
        </w:rPr>
        <w:t>“</w:t>
      </w:r>
      <w:r w:rsidRPr="00080AED">
        <w:rPr>
          <w:rFonts w:ascii="Times New Roman" w:eastAsia="仿宋_GB2312" w:hAnsi="Times New Roman"/>
          <w:sz w:val="32"/>
          <w:szCs w:val="32"/>
        </w:rPr>
        <w:t>转设</w:t>
      </w:r>
      <w:r w:rsidRPr="00080AED">
        <w:rPr>
          <w:rFonts w:ascii="Times New Roman" w:eastAsia="仿宋_GB2312" w:hAnsi="Times New Roman"/>
          <w:sz w:val="32"/>
          <w:szCs w:val="32"/>
        </w:rPr>
        <w:t>”</w:t>
      </w:r>
      <w:r w:rsidRPr="00080AED">
        <w:rPr>
          <w:rFonts w:ascii="Times New Roman" w:eastAsia="仿宋_GB2312" w:hAnsi="Times New Roman"/>
          <w:sz w:val="32"/>
          <w:szCs w:val="32"/>
        </w:rPr>
        <w:t>工作的整体部署，实现学校成功</w:t>
      </w:r>
      <w:r w:rsidRPr="00080AED">
        <w:rPr>
          <w:rFonts w:ascii="Times New Roman" w:eastAsia="仿宋_GB2312" w:hAnsi="Times New Roman"/>
          <w:sz w:val="32"/>
          <w:szCs w:val="32"/>
        </w:rPr>
        <w:t>“</w:t>
      </w:r>
      <w:r w:rsidRPr="00080AED">
        <w:rPr>
          <w:rFonts w:ascii="Times New Roman" w:eastAsia="仿宋_GB2312" w:hAnsi="Times New Roman"/>
          <w:sz w:val="32"/>
          <w:szCs w:val="32"/>
        </w:rPr>
        <w:t>转设</w:t>
      </w:r>
      <w:r w:rsidRPr="00080AED">
        <w:rPr>
          <w:rFonts w:ascii="Times New Roman" w:eastAsia="仿宋_GB2312" w:hAnsi="Times New Roman"/>
          <w:sz w:val="32"/>
          <w:szCs w:val="32"/>
        </w:rPr>
        <w:t>”</w:t>
      </w:r>
      <w:r w:rsidRPr="00080AED">
        <w:rPr>
          <w:rFonts w:ascii="Times New Roman" w:eastAsia="仿宋_GB2312" w:hAnsi="Times New Roman"/>
          <w:sz w:val="32"/>
          <w:szCs w:val="32"/>
        </w:rPr>
        <w:t>。</w:t>
      </w:r>
    </w:p>
    <w:p w14:paraId="102EB929" w14:textId="77777777" w:rsidR="00A0506E" w:rsidRPr="00080AED" w:rsidRDefault="00A0506E" w:rsidP="00080AED">
      <w:pPr>
        <w:ind w:firstLineChars="200" w:firstLine="640"/>
        <w:rPr>
          <w:rFonts w:ascii="Times New Roman" w:eastAsia="仿宋_GB2312" w:hAnsi="Times New Roman"/>
          <w:sz w:val="32"/>
          <w:szCs w:val="32"/>
        </w:rPr>
      </w:pPr>
    </w:p>
    <w:sectPr w:rsidR="00A0506E" w:rsidRPr="00080AED" w:rsidSect="005453FB">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7A4470" w14:textId="77777777" w:rsidR="008E5071" w:rsidRDefault="008E5071" w:rsidP="00345873">
      <w:r>
        <w:separator/>
      </w:r>
    </w:p>
  </w:endnote>
  <w:endnote w:type="continuationSeparator" w:id="0">
    <w:p w14:paraId="2F0A14DC" w14:textId="77777777" w:rsidR="008E5071" w:rsidRDefault="008E5071" w:rsidP="003458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1C84C3" w14:textId="77777777" w:rsidR="00080AED" w:rsidRPr="00080AED" w:rsidRDefault="00080AED">
    <w:pPr>
      <w:pStyle w:val="a5"/>
      <w:jc w:val="center"/>
      <w:rPr>
        <w:sz w:val="28"/>
        <w:szCs w:val="28"/>
      </w:rPr>
    </w:pPr>
    <w:r w:rsidRPr="00080AED">
      <w:rPr>
        <w:sz w:val="28"/>
        <w:szCs w:val="28"/>
      </w:rPr>
      <w:fldChar w:fldCharType="begin"/>
    </w:r>
    <w:r w:rsidRPr="00080AED">
      <w:rPr>
        <w:sz w:val="28"/>
        <w:szCs w:val="28"/>
      </w:rPr>
      <w:instrText>PAGE   \* MERGEFORMAT</w:instrText>
    </w:r>
    <w:r w:rsidRPr="00080AED">
      <w:rPr>
        <w:sz w:val="28"/>
        <w:szCs w:val="28"/>
      </w:rPr>
      <w:fldChar w:fldCharType="separate"/>
    </w:r>
    <w:r w:rsidRPr="00080AED">
      <w:rPr>
        <w:sz w:val="28"/>
        <w:szCs w:val="28"/>
        <w:lang w:val="zh-CN"/>
      </w:rPr>
      <w:t>2</w:t>
    </w:r>
    <w:r w:rsidRPr="00080AED">
      <w:rPr>
        <w:sz w:val="28"/>
        <w:szCs w:val="28"/>
      </w:rPr>
      <w:fldChar w:fldCharType="end"/>
    </w:r>
  </w:p>
  <w:p w14:paraId="111B0CA7" w14:textId="77777777" w:rsidR="00080AED" w:rsidRDefault="00080AED">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EF214F" w14:textId="77777777" w:rsidR="008E5071" w:rsidRDefault="008E5071" w:rsidP="00345873">
      <w:r>
        <w:separator/>
      </w:r>
    </w:p>
  </w:footnote>
  <w:footnote w:type="continuationSeparator" w:id="0">
    <w:p w14:paraId="322B8CB5" w14:textId="77777777" w:rsidR="008E5071" w:rsidRDefault="008E5071" w:rsidP="0034587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oNotTrackMoves/>
  <w:defaultTabStop w:val="420"/>
  <w:drawingGridVerticalSpacing w:val="156"/>
  <w:displayHorizontalDrawingGridEvery w:val="0"/>
  <w:displayVerticalDrawingGridEvery w:val="2"/>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54DB9"/>
    <w:rsid w:val="00004971"/>
    <w:rsid w:val="00060A26"/>
    <w:rsid w:val="00061E77"/>
    <w:rsid w:val="00080AED"/>
    <w:rsid w:val="000E1461"/>
    <w:rsid w:val="00127BA7"/>
    <w:rsid w:val="00142F92"/>
    <w:rsid w:val="001810D6"/>
    <w:rsid w:val="002061ED"/>
    <w:rsid w:val="00210B14"/>
    <w:rsid w:val="002325E4"/>
    <w:rsid w:val="00255EDC"/>
    <w:rsid w:val="00285C28"/>
    <w:rsid w:val="003079C3"/>
    <w:rsid w:val="003447C6"/>
    <w:rsid w:val="00345873"/>
    <w:rsid w:val="003E7982"/>
    <w:rsid w:val="00414506"/>
    <w:rsid w:val="00414F1B"/>
    <w:rsid w:val="004257FD"/>
    <w:rsid w:val="00494E25"/>
    <w:rsid w:val="004E0F0C"/>
    <w:rsid w:val="004E7D5E"/>
    <w:rsid w:val="004F2D5C"/>
    <w:rsid w:val="004F609A"/>
    <w:rsid w:val="005453FB"/>
    <w:rsid w:val="00554DB9"/>
    <w:rsid w:val="005550C5"/>
    <w:rsid w:val="005D68B2"/>
    <w:rsid w:val="005E119D"/>
    <w:rsid w:val="00635F87"/>
    <w:rsid w:val="006977E8"/>
    <w:rsid w:val="006C1781"/>
    <w:rsid w:val="006E5965"/>
    <w:rsid w:val="00701A3E"/>
    <w:rsid w:val="0073521B"/>
    <w:rsid w:val="00740C69"/>
    <w:rsid w:val="007835F1"/>
    <w:rsid w:val="007A5B73"/>
    <w:rsid w:val="007E2A05"/>
    <w:rsid w:val="00860E3D"/>
    <w:rsid w:val="00863F5B"/>
    <w:rsid w:val="008B2B65"/>
    <w:rsid w:val="008B6698"/>
    <w:rsid w:val="008E0954"/>
    <w:rsid w:val="008E5071"/>
    <w:rsid w:val="009939A4"/>
    <w:rsid w:val="00A0506E"/>
    <w:rsid w:val="00A51A6F"/>
    <w:rsid w:val="00A64CC7"/>
    <w:rsid w:val="00A705BE"/>
    <w:rsid w:val="00A82402"/>
    <w:rsid w:val="00A93AC2"/>
    <w:rsid w:val="00AE0EBF"/>
    <w:rsid w:val="00B42C2A"/>
    <w:rsid w:val="00B852E8"/>
    <w:rsid w:val="00B91586"/>
    <w:rsid w:val="00BE432A"/>
    <w:rsid w:val="00C23295"/>
    <w:rsid w:val="00C42088"/>
    <w:rsid w:val="00C56091"/>
    <w:rsid w:val="00CC4E57"/>
    <w:rsid w:val="00D54E33"/>
    <w:rsid w:val="00DE102B"/>
    <w:rsid w:val="00DF0BBD"/>
    <w:rsid w:val="00E03670"/>
    <w:rsid w:val="00F06DC0"/>
    <w:rsid w:val="00F1001A"/>
    <w:rsid w:val="00F42C24"/>
    <w:rsid w:val="00F46CC1"/>
    <w:rsid w:val="00F95051"/>
    <w:rsid w:val="00FF7E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CFDE9AB"/>
  <w15:docId w15:val="{F2257350-BA52-473F-8C68-42BFFD2748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453F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345873"/>
    <w:pPr>
      <w:pBdr>
        <w:bottom w:val="single" w:sz="6" w:space="1" w:color="auto"/>
      </w:pBdr>
      <w:tabs>
        <w:tab w:val="center" w:pos="4153"/>
        <w:tab w:val="right" w:pos="8306"/>
      </w:tabs>
      <w:snapToGrid w:val="0"/>
      <w:jc w:val="center"/>
    </w:pPr>
    <w:rPr>
      <w:sz w:val="18"/>
      <w:szCs w:val="18"/>
    </w:rPr>
  </w:style>
  <w:style w:type="character" w:customStyle="1" w:styleId="a4">
    <w:name w:val="页眉 字符"/>
    <w:link w:val="a3"/>
    <w:uiPriority w:val="99"/>
    <w:locked/>
    <w:rsid w:val="00345873"/>
    <w:rPr>
      <w:rFonts w:cs="Times New Roman"/>
      <w:sz w:val="18"/>
      <w:szCs w:val="18"/>
    </w:rPr>
  </w:style>
  <w:style w:type="paragraph" w:styleId="a5">
    <w:name w:val="footer"/>
    <w:basedOn w:val="a"/>
    <w:link w:val="a6"/>
    <w:uiPriority w:val="99"/>
    <w:rsid w:val="00345873"/>
    <w:pPr>
      <w:tabs>
        <w:tab w:val="center" w:pos="4153"/>
        <w:tab w:val="right" w:pos="8306"/>
      </w:tabs>
      <w:snapToGrid w:val="0"/>
      <w:jc w:val="left"/>
    </w:pPr>
    <w:rPr>
      <w:sz w:val="18"/>
      <w:szCs w:val="18"/>
    </w:rPr>
  </w:style>
  <w:style w:type="character" w:customStyle="1" w:styleId="a6">
    <w:name w:val="页脚 字符"/>
    <w:link w:val="a5"/>
    <w:uiPriority w:val="99"/>
    <w:locked/>
    <w:rsid w:val="00345873"/>
    <w:rPr>
      <w:rFonts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1302</TotalTime>
  <Pages>4</Pages>
  <Words>219</Words>
  <Characters>1250</Characters>
  <Application>Microsoft Office Word</Application>
  <DocSecurity>0</DocSecurity>
  <Lines>10</Lines>
  <Paragraphs>2</Paragraphs>
  <ScaleCrop>false</ScaleCrop>
  <Company/>
  <LinksUpToDate>false</LinksUpToDate>
  <CharactersWithSpaces>1467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冯明</dc:creator>
  <cp:keywords/>
  <dc:description/>
  <cp:lastModifiedBy>闻闻 黄</cp:lastModifiedBy>
  <cp:revision>30</cp:revision>
  <dcterms:created xsi:type="dcterms:W3CDTF">2021-03-02T01:42:00Z</dcterms:created>
  <dcterms:modified xsi:type="dcterms:W3CDTF">2021-03-07T00:56:00Z</dcterms:modified>
</cp:coreProperties>
</file>