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EF" w:rsidRPr="003A1B28" w:rsidRDefault="003A1B28" w:rsidP="003A1B28">
      <w:pPr>
        <w:pStyle w:val="a4"/>
        <w:ind w:left="1140" w:firstLineChars="0" w:firstLine="0"/>
        <w:jc w:val="center"/>
        <w:rPr>
          <w:rFonts w:ascii="仿宋_GB2312" w:eastAsia="仿宋_GB2312"/>
          <w:b/>
          <w:bCs/>
          <w:sz w:val="30"/>
          <w:szCs w:val="30"/>
        </w:rPr>
      </w:pPr>
      <w:r w:rsidRPr="003A1B28">
        <w:rPr>
          <w:rFonts w:ascii="仿宋_GB2312" w:eastAsia="仿宋_GB2312" w:hint="eastAsia"/>
          <w:b/>
          <w:bCs/>
          <w:sz w:val="30"/>
          <w:szCs w:val="30"/>
        </w:rPr>
        <w:t>2</w:t>
      </w:r>
      <w:r w:rsidRPr="003A1B28">
        <w:rPr>
          <w:rFonts w:ascii="仿宋_GB2312" w:eastAsia="仿宋_GB2312"/>
          <w:b/>
          <w:bCs/>
          <w:sz w:val="30"/>
          <w:szCs w:val="30"/>
        </w:rPr>
        <w:t>020</w:t>
      </w:r>
      <w:r w:rsidRPr="003A1B28">
        <w:rPr>
          <w:rFonts w:ascii="仿宋_GB2312" w:eastAsia="仿宋_GB2312" w:hint="eastAsia"/>
          <w:b/>
          <w:bCs/>
          <w:sz w:val="30"/>
          <w:szCs w:val="30"/>
        </w:rPr>
        <w:t>年度个人所得税综合所得汇算操作指引</w:t>
      </w:r>
    </w:p>
    <w:p w:rsidR="00731CEF" w:rsidRPr="00731CEF" w:rsidRDefault="00731CEF" w:rsidP="00731CEF">
      <w:pPr>
        <w:pStyle w:val="a4"/>
        <w:ind w:left="114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第一步：打开并登陆“个人所得税”A</w:t>
      </w:r>
      <w:r>
        <w:rPr>
          <w:rFonts w:ascii="仿宋_GB2312" w:eastAsia="仿宋_GB2312"/>
          <w:sz w:val="30"/>
          <w:szCs w:val="30"/>
        </w:rPr>
        <w:t>PP</w:t>
      </w:r>
      <w:r>
        <w:rPr>
          <w:rFonts w:ascii="仿宋_GB2312" w:eastAsia="仿宋_GB2312" w:hint="eastAsia"/>
          <w:sz w:val="30"/>
          <w:szCs w:val="30"/>
        </w:rPr>
        <w:t>，点击“综合所得年度汇算</w:t>
      </w:r>
      <w:r w:rsidRPr="00731CEF">
        <w:rPr>
          <w:rFonts w:ascii="仿宋_GB2312" w:eastAsia="仿宋_GB2312" w:hint="eastAsia"/>
          <w:sz w:val="30"/>
          <w:szCs w:val="30"/>
        </w:rPr>
        <w:t>”</w:t>
      </w:r>
    </w:p>
    <w:p w:rsidR="00952DA7" w:rsidRDefault="00731CEF" w:rsidP="003A1B28">
      <w:pPr>
        <w:jc w:val="center"/>
        <w:rPr>
          <w:rFonts w:ascii="仿宋_GB2312" w:eastAsia="仿宋_GB2312"/>
          <w:sz w:val="30"/>
          <w:szCs w:val="30"/>
        </w:rPr>
      </w:pPr>
      <w:r w:rsidRPr="00731CEF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1447800" cy="2895599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133" cy="291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CEF" w:rsidRDefault="00731CEF" w:rsidP="00F86D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第二步：选择“2</w:t>
      </w:r>
      <w:r>
        <w:rPr>
          <w:rFonts w:ascii="仿宋_GB2312" w:eastAsia="仿宋_GB2312"/>
          <w:sz w:val="30"/>
          <w:szCs w:val="30"/>
        </w:rPr>
        <w:t>020</w:t>
      </w:r>
      <w:r>
        <w:rPr>
          <w:rFonts w:ascii="仿宋_GB2312" w:eastAsia="仿宋_GB2312" w:hint="eastAsia"/>
          <w:sz w:val="30"/>
          <w:szCs w:val="30"/>
        </w:rPr>
        <w:t>年度”进行申报</w:t>
      </w:r>
    </w:p>
    <w:p w:rsidR="00731CEF" w:rsidRDefault="00731CEF" w:rsidP="003A1B28">
      <w:pPr>
        <w:jc w:val="center"/>
        <w:rPr>
          <w:rFonts w:ascii="仿宋_GB2312" w:eastAsia="仿宋_GB2312"/>
          <w:sz w:val="30"/>
          <w:szCs w:val="30"/>
        </w:rPr>
      </w:pPr>
      <w:r w:rsidRPr="00731CEF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2005013" cy="40100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86" cy="403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CEF" w:rsidRDefault="00731CEF" w:rsidP="00F86D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第三步</w:t>
      </w:r>
      <w:r w:rsidR="00CF4376">
        <w:rPr>
          <w:rFonts w:ascii="仿宋_GB2312" w:eastAsia="仿宋_GB2312" w:hint="eastAsia"/>
          <w:sz w:val="30"/>
          <w:szCs w:val="30"/>
        </w:rPr>
        <w:t>：点击“我需要申报表预填服务”可快速进行申报</w:t>
      </w:r>
    </w:p>
    <w:p w:rsidR="00CF4376" w:rsidRDefault="00CF4376" w:rsidP="003A1B28">
      <w:pPr>
        <w:jc w:val="center"/>
        <w:rPr>
          <w:rFonts w:ascii="仿宋_GB2312" w:eastAsia="仿宋_GB2312"/>
          <w:sz w:val="30"/>
          <w:szCs w:val="30"/>
        </w:rPr>
      </w:pPr>
      <w:r w:rsidRPr="00CF4376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1819275" cy="36385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77" cy="364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76" w:rsidRDefault="00CF4376" w:rsidP="00F86D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第四步：确认“个人基础信息”“任职受雇单位”，确认无误后点击下一步</w:t>
      </w:r>
    </w:p>
    <w:p w:rsidR="00CF4376" w:rsidRDefault="00CF4376" w:rsidP="003A1B28">
      <w:pPr>
        <w:jc w:val="center"/>
        <w:rPr>
          <w:rFonts w:ascii="仿宋_GB2312" w:eastAsia="仿宋_GB2312"/>
          <w:sz w:val="30"/>
          <w:szCs w:val="30"/>
        </w:rPr>
      </w:pPr>
      <w:r w:rsidRPr="00CF4376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1714500" cy="3429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76" w:rsidRDefault="00CF4376" w:rsidP="00F86D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第五步：查看“收入和税前扣除”信息，确认无误后点击“下一步”，如果查看的“收入和税前扣除”信息有误，可以返回重新填写。例如，2</w:t>
      </w:r>
      <w:r>
        <w:rPr>
          <w:rFonts w:ascii="仿宋_GB2312" w:eastAsia="仿宋_GB2312"/>
          <w:sz w:val="30"/>
          <w:szCs w:val="30"/>
        </w:rPr>
        <w:t>020</w:t>
      </w:r>
      <w:r>
        <w:rPr>
          <w:rFonts w:ascii="仿宋_GB2312" w:eastAsia="仿宋_GB2312" w:hint="eastAsia"/>
          <w:sz w:val="30"/>
          <w:szCs w:val="30"/>
        </w:rPr>
        <w:t>年度专项附加扣除没有填写，可以重新返回A</w:t>
      </w:r>
      <w:r>
        <w:rPr>
          <w:rFonts w:ascii="仿宋_GB2312" w:eastAsia="仿宋_GB2312"/>
          <w:sz w:val="30"/>
          <w:szCs w:val="30"/>
        </w:rPr>
        <w:t>PP</w:t>
      </w:r>
      <w:r>
        <w:rPr>
          <w:rFonts w:ascii="仿宋_GB2312" w:eastAsia="仿宋_GB2312" w:hint="eastAsia"/>
          <w:sz w:val="30"/>
          <w:szCs w:val="30"/>
        </w:rPr>
        <w:t>首页，进行填报。</w:t>
      </w:r>
    </w:p>
    <w:p w:rsidR="006D4EE2" w:rsidRDefault="006D4EE2" w:rsidP="006D4EE2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仅有一笔单独计税的全年一次奖金，可以选择单独计税，也可以选择将</w:t>
      </w:r>
      <w:r w:rsidRPr="006D4EE2">
        <w:rPr>
          <w:rFonts w:ascii="仿宋_GB2312" w:eastAsia="仿宋_GB2312" w:hint="eastAsia"/>
          <w:sz w:val="30"/>
          <w:szCs w:val="30"/>
        </w:rPr>
        <w:t>单独计税的全年一次奖金并入综合所得</w:t>
      </w:r>
      <w:r>
        <w:rPr>
          <w:rFonts w:ascii="仿宋_GB2312" w:eastAsia="仿宋_GB2312" w:hint="eastAsia"/>
          <w:sz w:val="30"/>
          <w:szCs w:val="30"/>
        </w:rPr>
        <w:t>。有多笔单独计税的全年一次奖金，年度汇算只能选择其中一笔单独计税，其他需并入综合所得合并计税</w:t>
      </w:r>
    </w:p>
    <w:p w:rsidR="00CF4376" w:rsidRDefault="00CF4376" w:rsidP="00F86D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</w:t>
      </w:r>
      <w:r w:rsidR="00B22AE5">
        <w:rPr>
          <w:rFonts w:ascii="仿宋_GB2312" w:eastAsia="仿宋_GB2312" w:hint="eastAsia"/>
          <w:sz w:val="30"/>
          <w:szCs w:val="30"/>
        </w:rPr>
        <w:t>在申报时，通过“工资薪金”项下“奖金计税方式选择”中选择将</w:t>
      </w:r>
      <w:bookmarkStart w:id="0" w:name="_Hlk65765337"/>
      <w:r w:rsidR="00B22AE5">
        <w:rPr>
          <w:rFonts w:ascii="仿宋_GB2312" w:eastAsia="仿宋_GB2312" w:hint="eastAsia"/>
          <w:sz w:val="30"/>
          <w:szCs w:val="30"/>
        </w:rPr>
        <w:t>单独计税的全年一次奖金并入综合所得</w:t>
      </w:r>
      <w:bookmarkEnd w:id="0"/>
      <w:r w:rsidR="00B22AE5">
        <w:rPr>
          <w:rFonts w:ascii="仿宋_GB2312" w:eastAsia="仿宋_GB2312" w:hint="eastAsia"/>
          <w:sz w:val="30"/>
          <w:szCs w:val="30"/>
        </w:rPr>
        <w:t>，根据调整前后的变化情况，选择合适的计税方式。</w:t>
      </w:r>
    </w:p>
    <w:p w:rsidR="006D4EE2" w:rsidRDefault="006D4EE2" w:rsidP="003A1B28">
      <w:pPr>
        <w:jc w:val="center"/>
        <w:rPr>
          <w:rFonts w:ascii="仿宋_GB2312" w:eastAsia="仿宋_GB2312"/>
          <w:sz w:val="30"/>
          <w:szCs w:val="30"/>
        </w:rPr>
      </w:pPr>
      <w:r w:rsidRPr="006D4EE2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2143125" cy="42862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05" cy="429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B28" w:rsidRPr="006D4EE2"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13248632" wp14:editId="7B3CDD63">
            <wp:extent cx="2152650" cy="4305299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88" cy="432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E2" w:rsidRDefault="006D4EE2" w:rsidP="003A1B28">
      <w:pPr>
        <w:jc w:val="center"/>
        <w:rPr>
          <w:rFonts w:ascii="仿宋_GB2312" w:eastAsia="仿宋_GB2312"/>
          <w:sz w:val="30"/>
          <w:szCs w:val="30"/>
        </w:rPr>
      </w:pPr>
    </w:p>
    <w:p w:rsidR="006D4EE2" w:rsidRDefault="006D4EE2" w:rsidP="00F86D44">
      <w:pPr>
        <w:rPr>
          <w:rFonts w:ascii="仿宋_GB2312" w:eastAsia="仿宋_GB2312"/>
          <w:sz w:val="30"/>
          <w:szCs w:val="30"/>
        </w:rPr>
      </w:pPr>
    </w:p>
    <w:p w:rsidR="006D4EE2" w:rsidRDefault="006D4EE2" w:rsidP="003A1B28">
      <w:pPr>
        <w:jc w:val="center"/>
        <w:rPr>
          <w:rFonts w:ascii="仿宋_GB2312" w:eastAsia="仿宋_GB2312"/>
          <w:sz w:val="30"/>
          <w:szCs w:val="30"/>
        </w:rPr>
      </w:pPr>
      <w:r w:rsidRPr="006D4EE2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1738313" cy="34766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87" cy="349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B28" w:rsidRPr="00B22AE5"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526F98B7" wp14:editId="1E427A80">
            <wp:extent cx="1714500" cy="3428999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43" cy="34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E5" w:rsidRDefault="00B22AE5" w:rsidP="00F86D44">
      <w:pPr>
        <w:rPr>
          <w:rFonts w:ascii="仿宋_GB2312" w:eastAsia="仿宋_GB2312"/>
          <w:sz w:val="30"/>
          <w:szCs w:val="30"/>
        </w:rPr>
      </w:pPr>
    </w:p>
    <w:p w:rsidR="00B22AE5" w:rsidRDefault="00B22AE5" w:rsidP="003A1B28">
      <w:pPr>
        <w:jc w:val="center"/>
        <w:rPr>
          <w:rFonts w:ascii="仿宋_GB2312" w:eastAsia="仿宋_GB2312"/>
          <w:sz w:val="30"/>
          <w:szCs w:val="30"/>
        </w:rPr>
      </w:pPr>
    </w:p>
    <w:p w:rsidR="001D25C1" w:rsidRDefault="001D25C1" w:rsidP="00F86D44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第六步：完成税款计算后，可查看退税金额，点击“申请退税”，并选择退税银行。</w:t>
      </w:r>
      <w:r w:rsidR="0028509A">
        <w:rPr>
          <w:rFonts w:ascii="仿宋_GB2312" w:eastAsia="仿宋_GB2312" w:hint="eastAsia"/>
          <w:sz w:val="30"/>
          <w:szCs w:val="30"/>
        </w:rPr>
        <w:t>补税金额在4</w:t>
      </w:r>
      <w:r w:rsidR="0028509A">
        <w:rPr>
          <w:rFonts w:ascii="仿宋_GB2312" w:eastAsia="仿宋_GB2312"/>
          <w:sz w:val="30"/>
          <w:szCs w:val="30"/>
        </w:rPr>
        <w:t>00</w:t>
      </w:r>
      <w:r w:rsidR="0028509A">
        <w:rPr>
          <w:rFonts w:ascii="仿宋_GB2312" w:eastAsia="仿宋_GB2312" w:hint="eastAsia"/>
          <w:sz w:val="30"/>
          <w:szCs w:val="30"/>
        </w:rPr>
        <w:t>元以下，点击“享受免申报”，完成后则无需缴款。</w:t>
      </w:r>
      <w:bookmarkStart w:id="1" w:name="_GoBack"/>
      <w:bookmarkEnd w:id="1"/>
    </w:p>
    <w:p w:rsidR="001D25C1" w:rsidRDefault="001D25C1" w:rsidP="003A1B28">
      <w:pPr>
        <w:jc w:val="center"/>
        <w:rPr>
          <w:rFonts w:ascii="仿宋_GB2312" w:eastAsia="仿宋_GB2312"/>
          <w:sz w:val="30"/>
          <w:szCs w:val="30"/>
        </w:rPr>
      </w:pPr>
      <w:r w:rsidRPr="001D25C1">
        <w:rPr>
          <w:rFonts w:ascii="仿宋_GB2312" w:eastAsia="仿宋_GB2312"/>
          <w:noProof/>
          <w:sz w:val="30"/>
          <w:szCs w:val="30"/>
        </w:rPr>
        <w:lastRenderedPageBreak/>
        <w:drawing>
          <wp:inline distT="0" distB="0" distL="0" distR="0">
            <wp:extent cx="1771650" cy="35433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687" cy="354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B28" w:rsidRPr="001D25C1"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22B07C47" wp14:editId="679C6F2E">
            <wp:extent cx="1781175" cy="3562349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28" cy="358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C1" w:rsidRDefault="001D25C1" w:rsidP="003A1B28">
      <w:pPr>
        <w:jc w:val="center"/>
        <w:rPr>
          <w:rFonts w:ascii="仿宋_GB2312" w:eastAsia="仿宋_GB2312"/>
          <w:sz w:val="30"/>
          <w:szCs w:val="30"/>
        </w:rPr>
      </w:pPr>
    </w:p>
    <w:p w:rsidR="003A1B28" w:rsidRDefault="003A1B28" w:rsidP="003A1B28">
      <w:pPr>
        <w:jc w:val="center"/>
        <w:rPr>
          <w:rFonts w:ascii="仿宋_GB2312" w:eastAsia="仿宋_GB2312"/>
          <w:sz w:val="30"/>
          <w:szCs w:val="30"/>
        </w:rPr>
      </w:pPr>
    </w:p>
    <w:p w:rsidR="001D25C1" w:rsidRDefault="001D25C1" w:rsidP="00F86D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第七步：提交成功后，待税务审核和国库处理后，退款即可到账</w:t>
      </w:r>
    </w:p>
    <w:p w:rsidR="0028509A" w:rsidRPr="00B22AE5" w:rsidRDefault="001D25C1" w:rsidP="0028509A">
      <w:pPr>
        <w:jc w:val="center"/>
        <w:rPr>
          <w:rFonts w:ascii="仿宋_GB2312" w:eastAsia="仿宋_GB2312" w:hint="eastAsia"/>
          <w:sz w:val="30"/>
          <w:szCs w:val="30"/>
        </w:rPr>
      </w:pPr>
      <w:r w:rsidRPr="001D25C1"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1981200" cy="39624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09A" w:rsidRPr="00B2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875"/>
    <w:multiLevelType w:val="hybridMultilevel"/>
    <w:tmpl w:val="83B6536E"/>
    <w:lvl w:ilvl="0" w:tplc="20F4894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AA"/>
    <w:rsid w:val="001D25C1"/>
    <w:rsid w:val="0028509A"/>
    <w:rsid w:val="003A1B28"/>
    <w:rsid w:val="006302AA"/>
    <w:rsid w:val="00646C85"/>
    <w:rsid w:val="006D4EE2"/>
    <w:rsid w:val="006F232B"/>
    <w:rsid w:val="00731CEF"/>
    <w:rsid w:val="00760B69"/>
    <w:rsid w:val="00952DA7"/>
    <w:rsid w:val="00B22AE5"/>
    <w:rsid w:val="00CF4376"/>
    <w:rsid w:val="00E31EFA"/>
    <w:rsid w:val="00E52277"/>
    <w:rsid w:val="00F8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62CA"/>
  <w15:chartTrackingRefBased/>
  <w15:docId w15:val="{68A6AEA9-22B1-4E34-90AE-80BDCEB8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86D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D44"/>
    <w:rPr>
      <w:b/>
      <w:bCs/>
    </w:rPr>
  </w:style>
  <w:style w:type="character" w:customStyle="1" w:styleId="20">
    <w:name w:val="标题 2 字符"/>
    <w:basedOn w:val="a0"/>
    <w:link w:val="2"/>
    <w:uiPriority w:val="9"/>
    <w:rsid w:val="00F86D44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731C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赵征</dc:creator>
  <cp:keywords/>
  <dc:description/>
  <cp:lastModifiedBy>康艳华</cp:lastModifiedBy>
  <cp:revision>6</cp:revision>
  <dcterms:created xsi:type="dcterms:W3CDTF">2020-06-17T03:25:00Z</dcterms:created>
  <dcterms:modified xsi:type="dcterms:W3CDTF">2021-03-04T08:42:00Z</dcterms:modified>
</cp:coreProperties>
</file>